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C943B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10100F"/>
          <w:sz w:val="34"/>
          <w:szCs w:val="34"/>
        </w:rPr>
      </w:pPr>
      <w:r>
        <w:rPr>
          <w:rFonts w:ascii="Times" w:hAnsi="Times" w:cs="Times"/>
          <w:color w:val="AF0013"/>
          <w:sz w:val="34"/>
          <w:szCs w:val="34"/>
        </w:rPr>
        <w:t xml:space="preserve">Concorso Portfolio in mostra </w:t>
      </w:r>
      <w:r>
        <w:rPr>
          <w:rFonts w:ascii="Times" w:hAnsi="Times" w:cs="Times"/>
          <w:color w:val="10100F"/>
          <w:sz w:val="34"/>
          <w:szCs w:val="34"/>
        </w:rPr>
        <w:t>- Dal 23 ottobre al 3 novembre - Officine Fotografiche Roma - spazio piano aule</w:t>
      </w:r>
    </w:p>
    <w:p w14:paraId="0B8F5163" w14:textId="77777777" w:rsidR="004D2789" w:rsidRDefault="004D2789" w:rsidP="004D2789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10100F"/>
          <w:sz w:val="34"/>
          <w:szCs w:val="34"/>
        </w:rPr>
      </w:pPr>
    </w:p>
    <w:p w14:paraId="1431EE0D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10100F"/>
          <w:sz w:val="50"/>
          <w:szCs w:val="50"/>
        </w:rPr>
      </w:pPr>
      <w:hyperlink r:id="rId5" w:history="1">
        <w:r>
          <w:rPr>
            <w:rFonts w:ascii="Times" w:hAnsi="Times" w:cs="Times"/>
            <w:color w:val="10100F"/>
            <w:sz w:val="50"/>
            <w:szCs w:val="50"/>
          </w:rPr>
          <w:t>LEZIONI DI FUNAMBOLISMO</w:t>
        </w:r>
      </w:hyperlink>
    </w:p>
    <w:p w14:paraId="5A862D35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28"/>
          <w:szCs w:val="28"/>
        </w:rPr>
      </w:pPr>
      <w:r>
        <w:rPr>
          <w:rFonts w:ascii="Arial" w:hAnsi="Arial" w:cs="Arial"/>
          <w:color w:val="10100F"/>
          <w:sz w:val="28"/>
          <w:szCs w:val="28"/>
        </w:rPr>
        <w:t xml:space="preserve">Fotografie di Claudia </w:t>
      </w:r>
      <w:proofErr w:type="spellStart"/>
      <w:r>
        <w:rPr>
          <w:rFonts w:ascii="Arial" w:hAnsi="Arial" w:cs="Arial"/>
          <w:color w:val="10100F"/>
          <w:sz w:val="28"/>
          <w:szCs w:val="28"/>
        </w:rPr>
        <w:t>Ioan</w:t>
      </w:r>
      <w:proofErr w:type="spellEnd"/>
      <w:r>
        <w:rPr>
          <w:rFonts w:ascii="Arial" w:hAnsi="Arial" w:cs="Arial"/>
          <w:color w:val="10100F"/>
          <w:sz w:val="28"/>
          <w:szCs w:val="28"/>
        </w:rPr>
        <w:t xml:space="preserve"> e Massimiliano </w:t>
      </w:r>
      <w:proofErr w:type="spellStart"/>
      <w:r>
        <w:rPr>
          <w:rFonts w:ascii="Arial" w:hAnsi="Arial" w:cs="Arial"/>
          <w:color w:val="10100F"/>
          <w:sz w:val="28"/>
          <w:szCs w:val="28"/>
        </w:rPr>
        <w:t>Tuveri</w:t>
      </w:r>
      <w:proofErr w:type="spellEnd"/>
    </w:p>
    <w:p w14:paraId="688124D7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bookmarkStart w:id="0" w:name="_GoBack"/>
      <w:bookmarkEnd w:id="0"/>
    </w:p>
    <w:p w14:paraId="3D6F3D19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“Il funambolo sulla corda è in uno stato d’equilibrio instabile”.</w:t>
      </w:r>
    </w:p>
    <w:p w14:paraId="6F87BE9F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Il suo baricentro tende continuamente a spostarsi. Così, ogni minimo spostamento comporta una scomposizione della forza di gravità, la pesantezza che agisce verticalmente si scompone in altre forze con spinta laterale. E’ questo che tende a far cadere l’equilibrista, e il suo talento consiste nel far sì che questa forza non acquisti mai una potenza superiore a quelle di cui egli dispone per contrastarla.</w:t>
      </w:r>
    </w:p>
    <w:p w14:paraId="45A8D219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da ON THE HIGH WIRE, di Philippe Petit</w:t>
      </w:r>
    </w:p>
    <w:p w14:paraId="7890D821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Teresa, 38 anni, funambola, come lei stessa si definisce.</w:t>
      </w:r>
    </w:p>
    <w:p w14:paraId="67C05C07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Nell’aprile del 2015 le viene diagnosticata una leucemia mieloide acuta. Da allora è costretta ad imparare l’arte dell’equilibrio in uno sforzo di sopravvivenza che le consenta di superare il vuoto.</w:t>
      </w:r>
    </w:p>
    <w:p w14:paraId="59976410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La malattia la costringe all’introspezione continua. Costruisce ogni giorno il suo cavo segreto, sempre alla ricerca di risorse interiori che contrastino la sua caduta. I colori, il disegno, l’arte scoperta in una stanza d’ospedale, sono il bilanciere nella sua traversata tra quelli che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Werner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Herzog chiamava “due orli di precipizio”.</w:t>
      </w:r>
    </w:p>
    <w:p w14:paraId="1FE6ACC1" w14:textId="77777777" w:rsidR="00267248" w:rsidRDefault="00C125E2" w:rsidP="004D2789">
      <w:pPr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“Il funambolismo non è un’arte della morte, ma un’arte della vita – della vita vissuta al limite del possibile.”</w:t>
      </w:r>
    </w:p>
    <w:p w14:paraId="6F7E3403" w14:textId="77777777" w:rsidR="00C125E2" w:rsidRDefault="00C125E2" w:rsidP="004D2789">
      <w:pPr>
        <w:spacing w:line="360" w:lineRule="auto"/>
        <w:rPr>
          <w:rFonts w:ascii="Arial" w:hAnsi="Arial" w:cs="Arial"/>
          <w:color w:val="10100F"/>
          <w:sz w:val="30"/>
          <w:szCs w:val="30"/>
        </w:rPr>
      </w:pPr>
    </w:p>
    <w:p w14:paraId="579E575E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lastRenderedPageBreak/>
        <w:t>Biografia</w:t>
      </w:r>
    </w:p>
    <w:p w14:paraId="708A89C9" w14:textId="77777777" w:rsidR="004D2789" w:rsidRDefault="004D2789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30"/>
          <w:szCs w:val="30"/>
        </w:rPr>
      </w:pPr>
    </w:p>
    <w:p w14:paraId="0DD4DFA8" w14:textId="77777777" w:rsidR="004D2789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CLAUDIA IOAN </w:t>
      </w:r>
    </w:p>
    <w:p w14:paraId="3A94D86B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nasce a Roma nel 1965. Docente universitaria, traduttrice e fotografa, ha al suo attivo numerose mostre fotografiche. Dirige da anni il Digital Daylight, concorso di fotografia digitale estemporanea.</w:t>
      </w:r>
    </w:p>
    <w:p w14:paraId="7B3F5709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E’ socia fondatrice di OSL e consigliere dell’associazione Istanti – Fotografia e Cultura. Nel 2016 il mensile Style Magazine del Corriere della Sera la include tra i 6 fotografi italiani emergenti nel web. È Delegata Provinciale di Perugia della FIAF. È co-fondatrice di Officine Creative Italiane.</w:t>
      </w:r>
    </w:p>
    <w:p w14:paraId="47FAF020" w14:textId="77777777" w:rsidR="004D2789" w:rsidRDefault="004D2789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</w:p>
    <w:p w14:paraId="00DADF35" w14:textId="77777777" w:rsidR="00C125E2" w:rsidRDefault="00C125E2" w:rsidP="004D278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MASSIMILIANO TUVERI</w:t>
      </w:r>
    </w:p>
    <w:p w14:paraId="67B1B716" w14:textId="77777777" w:rsidR="00C125E2" w:rsidRDefault="00C125E2" w:rsidP="004D2789">
      <w:pPr>
        <w:spacing w:line="360" w:lineRule="auto"/>
      </w:pPr>
      <w:r>
        <w:rPr>
          <w:rFonts w:ascii="Arial" w:hAnsi="Arial" w:cs="Arial"/>
          <w:color w:val="10100F"/>
          <w:sz w:val="30"/>
          <w:szCs w:val="30"/>
        </w:rPr>
        <w:t xml:space="preserve">nasce a Roma nel 1967. Fotografo professionista, sviluppa parte della sua sperimentazione artistica tramite l’uso di fotocamere polaroid. Dal 2011 si occupa di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street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photography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(una delle sue immagini è stata esposta al C.I.F.A.) e fotografia di reportage, realizzando diversi lavori esposti in Italia e all’estero. Nel 2016 il mensile Style Magazine del Corriere della Sera lo annovera tra i 6 fotografi italiani emergenti sulle piattaforme digitali. È co- fondatore di Officine Creative Italiane.</w:t>
      </w:r>
    </w:p>
    <w:sectPr w:rsidR="00C125E2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5E2"/>
    <w:rsid w:val="00267248"/>
    <w:rsid w:val="004D2789"/>
    <w:rsid w:val="00C125E2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30E24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oma.officinefotografiche.org/mostre/lezioni-di-funambolismo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2158</Characters>
  <Application>Microsoft Macintosh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2017-10-20T19:05:00Z</dcterms:created>
  <dcterms:modified xsi:type="dcterms:W3CDTF">2017-10-20T19:07:00Z</dcterms:modified>
</cp:coreProperties>
</file>