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E3C" w:rsidRDefault="005D2E3C" w:rsidP="005D2E3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56"/>
          <w:szCs w:val="56"/>
        </w:rPr>
      </w:pPr>
      <w:r>
        <w:rPr>
          <w:rFonts w:ascii="Times" w:hAnsi="Times" w:cs="Times"/>
          <w:color w:val="22201E"/>
          <w:sz w:val="56"/>
          <w:szCs w:val="56"/>
        </w:rPr>
        <w:t xml:space="preserve">Douglas </w:t>
      </w:r>
      <w:proofErr w:type="spellStart"/>
      <w:r>
        <w:rPr>
          <w:rFonts w:ascii="Times" w:hAnsi="Times" w:cs="Times"/>
          <w:color w:val="22201E"/>
          <w:sz w:val="56"/>
          <w:szCs w:val="56"/>
        </w:rPr>
        <w:t>Kirkland</w:t>
      </w:r>
      <w:proofErr w:type="spellEnd"/>
      <w:r>
        <w:rPr>
          <w:rFonts w:ascii="Times" w:hAnsi="Times" w:cs="Times"/>
          <w:color w:val="22201E"/>
          <w:sz w:val="56"/>
          <w:szCs w:val="56"/>
        </w:rPr>
        <w:t>. Fermo Immagine</w:t>
      </w:r>
    </w:p>
    <w:p w:rsidR="005D2E3C" w:rsidRDefault="005D2E3C" w:rsidP="005D2E3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i/>
          <w:iCs/>
          <w:color w:val="22201E"/>
          <w:sz w:val="30"/>
          <w:szCs w:val="30"/>
        </w:rPr>
        <w:t>Extra MAXXI – ingresso libero</w:t>
      </w:r>
      <w:bookmarkStart w:id="0" w:name="_GoBack"/>
      <w:bookmarkEnd w:id="0"/>
    </w:p>
    <w:p w:rsidR="005D2E3C" w:rsidRDefault="005D2E3C" w:rsidP="005D2E3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color w:val="22201E"/>
          <w:sz w:val="30"/>
          <w:szCs w:val="30"/>
        </w:rPr>
        <w:t xml:space="preserve">a cura di Martino Crespi con la supervisione di </w:t>
      </w:r>
      <w:proofErr w:type="spellStart"/>
      <w:r>
        <w:rPr>
          <w:rFonts w:ascii="Times" w:hAnsi="Times" w:cs="Times"/>
          <w:color w:val="22201E"/>
          <w:sz w:val="30"/>
          <w:szCs w:val="30"/>
        </w:rPr>
        <w:t>Francoise</w:t>
      </w:r>
      <w:proofErr w:type="spellEnd"/>
      <w:r>
        <w:rPr>
          <w:rFonts w:ascii="Times" w:hAnsi="Times" w:cs="Times"/>
          <w:color w:val="22201E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color w:val="22201E"/>
          <w:sz w:val="30"/>
          <w:szCs w:val="30"/>
        </w:rPr>
        <w:t>Kirkland</w:t>
      </w:r>
      <w:proofErr w:type="spellEnd"/>
    </w:p>
    <w:p w:rsidR="005D2E3C" w:rsidRDefault="005D2E3C" w:rsidP="005D2E3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color w:val="22201E"/>
          <w:sz w:val="30"/>
          <w:szCs w:val="30"/>
        </w:rPr>
        <w:t xml:space="preserve">ideazione e organizzazione: Camilla </w:t>
      </w:r>
      <w:proofErr w:type="spellStart"/>
      <w:r>
        <w:rPr>
          <w:rFonts w:ascii="Times" w:hAnsi="Times" w:cs="Times"/>
          <w:color w:val="22201E"/>
          <w:sz w:val="30"/>
          <w:szCs w:val="30"/>
        </w:rPr>
        <w:t>Cormanni</w:t>
      </w:r>
      <w:proofErr w:type="spellEnd"/>
      <w:r>
        <w:rPr>
          <w:rFonts w:ascii="Times" w:hAnsi="Times" w:cs="Times"/>
          <w:color w:val="22201E"/>
          <w:sz w:val="30"/>
          <w:szCs w:val="30"/>
        </w:rPr>
        <w:t xml:space="preserve"> ed Eleonora Pratelli</w:t>
      </w:r>
    </w:p>
    <w:p w:rsidR="005D2E3C" w:rsidRDefault="005D2E3C" w:rsidP="005D2E3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333333"/>
          <w:sz w:val="44"/>
          <w:szCs w:val="44"/>
        </w:rPr>
      </w:pPr>
      <w:r>
        <w:rPr>
          <w:rFonts w:ascii="Times" w:hAnsi="Times" w:cs="Times"/>
          <w:color w:val="333333"/>
          <w:sz w:val="44"/>
          <w:szCs w:val="44"/>
        </w:rPr>
        <w:t>Una mostra con le immagini più iconiche di un fotografo i cui scatti sono entrati nella storia</w:t>
      </w:r>
    </w:p>
    <w:p w:rsidR="005D2E3C" w:rsidRDefault="005D2E3C" w:rsidP="005D2E3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color w:val="22201E"/>
          <w:sz w:val="30"/>
          <w:szCs w:val="30"/>
        </w:rPr>
        <w:t xml:space="preserve">Salito alla ribalta grazie al servizio fotografico realizzato per la rivista Look Magazine, dove appena ventiquattrenne immortalò Marilyn Monroe tra le lenzuola, Douglas </w:t>
      </w:r>
      <w:proofErr w:type="spellStart"/>
      <w:r>
        <w:rPr>
          <w:rFonts w:ascii="Times" w:hAnsi="Times" w:cs="Times"/>
          <w:color w:val="22201E"/>
          <w:sz w:val="30"/>
          <w:szCs w:val="30"/>
        </w:rPr>
        <w:t>Kirkland</w:t>
      </w:r>
      <w:proofErr w:type="spellEnd"/>
      <w:r>
        <w:rPr>
          <w:rFonts w:ascii="Times" w:hAnsi="Times" w:cs="Times"/>
          <w:color w:val="22201E"/>
          <w:sz w:val="30"/>
          <w:szCs w:val="30"/>
        </w:rPr>
        <w:t xml:space="preserve"> è stato tra i protagonisti degli anni d’oro di Life Magazine, con indimenticabili servizi dedicati al mondo della moda e dello spettacolo. I suoi ritratti includono, tra gli altri, Audrey Hepburn, Coco Chanel, Nicole Kidman, Leonardo Di Caprio, Mick Jagger, Andy Warhol e tantissimi italiani come Bernardo Bertolucci, </w:t>
      </w:r>
      <w:proofErr w:type="spellStart"/>
      <w:r>
        <w:rPr>
          <w:rFonts w:ascii="Times" w:hAnsi="Times" w:cs="Times"/>
          <w:color w:val="22201E"/>
          <w:sz w:val="30"/>
          <w:szCs w:val="30"/>
        </w:rPr>
        <w:t>Sophia</w:t>
      </w:r>
      <w:proofErr w:type="spellEnd"/>
      <w:r>
        <w:rPr>
          <w:rFonts w:ascii="Times" w:hAnsi="Times" w:cs="Times"/>
          <w:color w:val="22201E"/>
          <w:sz w:val="30"/>
          <w:szCs w:val="30"/>
        </w:rPr>
        <w:t xml:space="preserve"> Loren e Marcello Mastroianni.</w:t>
      </w:r>
    </w:p>
    <w:p w:rsidR="005D2E3C" w:rsidRDefault="005D2E3C" w:rsidP="005D2E3C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>
        <w:rPr>
          <w:rFonts w:ascii="Times" w:hAnsi="Times" w:cs="Times"/>
          <w:color w:val="22201E"/>
          <w:sz w:val="30"/>
          <w:szCs w:val="30"/>
        </w:rPr>
        <w:t xml:space="preserve">Contemporaneamente ai ritratti, ha lavorato su quasi 170 set cinematografici, tra cui </w:t>
      </w:r>
      <w:r>
        <w:rPr>
          <w:rFonts w:ascii="Times" w:hAnsi="Times" w:cs="Times"/>
          <w:i/>
          <w:iCs/>
          <w:color w:val="22201E"/>
          <w:sz w:val="30"/>
          <w:szCs w:val="30"/>
        </w:rPr>
        <w:t>Odissea nello spazio</w:t>
      </w:r>
      <w:r>
        <w:rPr>
          <w:rFonts w:ascii="Times" w:hAnsi="Times" w:cs="Times"/>
          <w:color w:val="22201E"/>
          <w:sz w:val="30"/>
          <w:szCs w:val="30"/>
        </w:rPr>
        <w:t xml:space="preserve">, </w:t>
      </w:r>
      <w:r>
        <w:rPr>
          <w:rFonts w:ascii="Times" w:hAnsi="Times" w:cs="Times"/>
          <w:i/>
          <w:iCs/>
          <w:color w:val="22201E"/>
          <w:sz w:val="30"/>
          <w:szCs w:val="30"/>
        </w:rPr>
        <w:t>Titanic</w:t>
      </w:r>
      <w:r>
        <w:rPr>
          <w:rFonts w:ascii="Times" w:hAnsi="Times" w:cs="Times"/>
          <w:color w:val="22201E"/>
          <w:sz w:val="30"/>
          <w:szCs w:val="30"/>
        </w:rPr>
        <w:t xml:space="preserve">, </w:t>
      </w:r>
      <w:r>
        <w:rPr>
          <w:rFonts w:ascii="Times" w:hAnsi="Times" w:cs="Times"/>
          <w:i/>
          <w:iCs/>
          <w:color w:val="22201E"/>
          <w:sz w:val="30"/>
          <w:szCs w:val="30"/>
        </w:rPr>
        <w:t>New York, New York</w:t>
      </w:r>
      <w:r>
        <w:rPr>
          <w:rFonts w:ascii="Times" w:hAnsi="Times" w:cs="Times"/>
          <w:color w:val="22201E"/>
          <w:sz w:val="30"/>
          <w:szCs w:val="30"/>
        </w:rPr>
        <w:t xml:space="preserve">, </w:t>
      </w:r>
      <w:proofErr w:type="spellStart"/>
      <w:r>
        <w:rPr>
          <w:rFonts w:ascii="Times" w:hAnsi="Times" w:cs="Times"/>
          <w:i/>
          <w:iCs/>
          <w:color w:val="22201E"/>
          <w:sz w:val="30"/>
          <w:szCs w:val="30"/>
        </w:rPr>
        <w:t>Moulin</w:t>
      </w:r>
      <w:proofErr w:type="spellEnd"/>
      <w:r>
        <w:rPr>
          <w:rFonts w:ascii="Times" w:hAnsi="Times" w:cs="Times"/>
          <w:i/>
          <w:iCs/>
          <w:color w:val="22201E"/>
          <w:sz w:val="30"/>
          <w:szCs w:val="30"/>
        </w:rPr>
        <w:t xml:space="preserve"> Rouge</w:t>
      </w:r>
      <w:r>
        <w:rPr>
          <w:rFonts w:ascii="Times" w:hAnsi="Times" w:cs="Times"/>
          <w:color w:val="22201E"/>
          <w:sz w:val="30"/>
          <w:szCs w:val="30"/>
        </w:rPr>
        <w:t>, “fermando l’immagine” in movimento. I suoi scatti sui set diventano così protagonisti di un affascinante viaggio nella storia del cinema e dello spettacolo.</w:t>
      </w:r>
    </w:p>
    <w:p w:rsidR="001C1B2B" w:rsidRDefault="005D2E3C" w:rsidP="005D2E3C">
      <w:pPr>
        <w:spacing w:line="360" w:lineRule="auto"/>
      </w:pPr>
      <w:r>
        <w:rPr>
          <w:rFonts w:ascii="Times" w:hAnsi="Times" w:cs="Times"/>
          <w:i/>
          <w:iCs/>
          <w:color w:val="22201E"/>
          <w:sz w:val="30"/>
          <w:szCs w:val="30"/>
        </w:rPr>
        <w:t>Prodotta da Istituto Luce Cinecittà con il supporto del Ministero dei Beni e delle Attività Culturali e del Turismo. Con la partecipazione di MasterCard.</w:t>
      </w:r>
    </w:p>
    <w:sectPr w:rsidR="001C1B2B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E3C"/>
    <w:rsid w:val="001C1B2B"/>
    <w:rsid w:val="005D2E3C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Macintosh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2017-10-18T21:42:00Z</dcterms:created>
  <dcterms:modified xsi:type="dcterms:W3CDTF">2017-10-18T21:42:00Z</dcterms:modified>
</cp:coreProperties>
</file>