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AC4" w:rsidRDefault="00417AC4" w:rsidP="00417AC4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Giuseppe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Bellomo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siciliano di nascita, fotografo ed operatore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Sky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>, concentra la sua attenzione sui ritratti, attingendo al</w:t>
      </w:r>
      <w:bookmarkStart w:id="0" w:name="_GoBack"/>
      <w:bookmarkEnd w:id="0"/>
      <w:r>
        <w:rPr>
          <w:rFonts w:ascii="Helvetica Neue" w:hAnsi="Helvetica Neue" w:cs="Helvetica Neue"/>
          <w:color w:val="3A3E44"/>
          <w:sz w:val="28"/>
          <w:szCs w:val="28"/>
        </w:rPr>
        <w:t xml:space="preserve"> "dietro le quinte" del web e del fenomeno social network, e costruendo una interessante galleria di volti. </w:t>
      </w:r>
    </w:p>
    <w:p w:rsidR="00417AC4" w:rsidRDefault="00417AC4" w:rsidP="00417AC4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hyperlink r:id="rId5" w:history="1">
        <w:r>
          <w:rPr>
            <w:rFonts w:ascii="Helvetica Neue" w:hAnsi="Helvetica Neue" w:cs="Helvetica Neue"/>
            <w:color w:val="294387"/>
            <w:sz w:val="28"/>
            <w:szCs w:val="28"/>
          </w:rPr>
          <w:t>#SOTTOPELLE</w:t>
        </w:r>
      </w:hyperlink>
      <w:r>
        <w:rPr>
          <w:rFonts w:ascii="Helvetica Neue" w:hAnsi="Helvetica Neue" w:cs="Helvetica Neue"/>
          <w:color w:val="3A3E44"/>
          <w:sz w:val="28"/>
          <w:szCs w:val="28"/>
        </w:rPr>
        <w:t xml:space="preserve">, il titolo, è un invito a leggere le immagini esposte, attraverso la filigrana tessuta dall’autore, le sue esperienze e i percorsi maturati. </w:t>
      </w:r>
    </w:p>
    <w:p w:rsidR="00417AC4" w:rsidRDefault="00417AC4" w:rsidP="00417AC4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Gli scatti raccolti nella mostra coprono uno sguardo fotografico lungo più di trent’anni. </w:t>
      </w:r>
    </w:p>
    <w:p w:rsidR="00417AC4" w:rsidRDefault="00417AC4" w:rsidP="00417AC4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Nella fase che va dagli anni ottanta ai novanta, la sua visione coglie piccole quotidianità, la sfera immediatamente relazionale, e si contraddistingue per l’uso della pellicola, sia a colori che bianco e nero. </w:t>
      </w:r>
    </w:p>
    <w:p w:rsidR="00417AC4" w:rsidRDefault="00417AC4" w:rsidP="00417AC4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Successivamente, alterna l’uso della pellicola al digitale, e concentra maggiormente la sua attenzione sul ritratto in studio, non trascurando reportage esterni, come quello fatto nel 2017 a Venezia, dove crea un originale set notturno, i cui scatti vengono esposti nella mostra in galleria. </w:t>
      </w:r>
    </w:p>
    <w:p w:rsidR="00417AC4" w:rsidRDefault="00417AC4" w:rsidP="00417AC4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All'evento #SOTTOPELLE è stato concesso il Patrocinio del Municipio I - Roma Centro del Comune di Roma.</w:t>
      </w:r>
    </w:p>
    <w:p w:rsidR="007A4483" w:rsidRDefault="00417AC4" w:rsidP="00417AC4">
      <w:pPr>
        <w:spacing w:line="360" w:lineRule="auto"/>
      </w:pPr>
      <w:r>
        <w:rPr>
          <w:rFonts w:ascii="Helvetica Neue" w:hAnsi="Helvetica Neue" w:cs="Helvetica Neue"/>
          <w:color w:val="3A3E44"/>
          <w:sz w:val="28"/>
          <w:szCs w:val="28"/>
        </w:rPr>
        <w:t>Nella data di sabato 14 ottobre 2017 l'evento #SOTTOPELLE partecipa alla XIII Giornata del Contemporaneo, indetta da AMACI - Associazione Musei d'Arte Contemporanea Italiani.</w:t>
      </w:r>
    </w:p>
    <w:sectPr w:rsidR="007A4483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AC4"/>
    <w:rsid w:val="00417AC4"/>
    <w:rsid w:val="007A4483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acebook.com/hashtag/sottopelle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1123</Characters>
  <Application>Microsoft Macintosh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2017-10-09T19:58:00Z</dcterms:created>
  <dcterms:modified xsi:type="dcterms:W3CDTF">2017-10-09T19:59:00Z</dcterms:modified>
</cp:coreProperties>
</file>