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AFD" w:rsidRDefault="00ED5A1D" w:rsidP="00ED5A1D">
      <w:pPr>
        <w:spacing w:line="360" w:lineRule="auto"/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Quale scenario migliore di quello romano per ospitare la personale di Aldo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Vitturini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fotografo per nulla disposto ad abbandonare a cuor leggero la vecchia strada dell’analogico, rinunciando agli alchemici procedimenti di stampa nella camera oscura, per abbracciare il mondo del digitale. Questa scelta non è frutto del timore del nuovo né di un attaccamento nostalgico al passato, tanto non è lì che si </w:t>
      </w:r>
      <w:bookmarkStart w:id="0" w:name="_GoBack"/>
      <w:bookmarkEnd w:id="0"/>
      <w:r>
        <w:rPr>
          <w:rFonts w:ascii="Helvetica Neue" w:hAnsi="Helvetica Neue" w:cs="Helvetica Neue"/>
          <w:color w:val="3A3E44"/>
          <w:sz w:val="28"/>
          <w:szCs w:val="28"/>
        </w:rPr>
        <w:t xml:space="preserve">annida la bellezza, bensì nello sguardo dell’artista alla continua ricerca di forme e luci, spazi ed emozioni che diano senso al fermarsi negli occhi di un istante. Aldo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Vitturini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è stato condotto, per motivi di lavoro, a lasciare spesso la sua città natale, Roma, centro dei suoi affetti, alla quale regala numerosi scatti in questa esposizione, e immortalare luoghi durante i suoi lunghi soggiorni all'estero, meritandosi, così, la qualifica di fotografo di città. La città contemporanea, infatti, costituisce il suo tema prediletto: poco lo intriga la storia, eccetto alcune eccezioni, e anche questa solo nel suo confrontarsi con ambientazioni urbane contemporanee. L’allestimento prevede la presenza di una trentina di scatti di alcuni luoghi più significativi della vita dell’artista: Roma, Parigi, New York, Napoli e il Brasile. La scelta esclusiva del bianco e del nero produce un elegante taglio fra luce e ombra che si ripercuote in scansioni ipnotiche specie nella ripresa delle architetture, o che al contrario riverbera di gradazioni illusive sulla sinuosità delle forme e degli elementi in modo da far risaltare l’assoluta esistenza e consistenza di ciò che viene ritratto. Il fascino delle opere di Aldo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Vitturini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sta nel sintetizzare e rendere poetica la relazione e interazione fra oggettività, momento e individuo colti, nella loro dimensione urbana, dalla magica e repentina sensibilità del suo occhio.</w:t>
      </w:r>
    </w:p>
    <w:sectPr w:rsidR="008E5AFD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A1D"/>
    <w:rsid w:val="008E5AFD"/>
    <w:rsid w:val="00EC2115"/>
    <w:rsid w:val="00ED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1554</Characters>
  <Application>Microsoft Macintosh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2017-10-06T18:53:00Z</dcterms:created>
  <dcterms:modified xsi:type="dcterms:W3CDTF">2017-10-06T18:54:00Z</dcterms:modified>
</cp:coreProperties>
</file>